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137428882"/>
    <w:p w14:paraId="286230B9" w14:textId="77777777" w:rsidR="00203780" w:rsidRDefault="00203780" w:rsidP="0020378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410" wp14:editId="5D2CB437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w14:anchorId="04C7330E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59F3EB11" w14:textId="77777777" w:rsidR="00203780" w:rsidRDefault="00203780" w:rsidP="00203780">
      <w:pPr>
        <w:pStyle w:val="Heading1"/>
        <w:rPr>
          <w:rFonts w:ascii="Arial" w:hAnsi="Arial" w:cs="Arial"/>
          <w:b/>
          <w:bCs/>
          <w:color w:val="0D6CB9"/>
        </w:rPr>
      </w:pPr>
    </w:p>
    <w:p w14:paraId="7D8DDE69" w14:textId="1F348C38" w:rsidR="00203780" w:rsidRPr="00F819FC" w:rsidRDefault="00203780" w:rsidP="00203780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317D77">
        <w:rPr>
          <w:rFonts w:ascii="Arial" w:hAnsi="Arial" w:cs="Arial"/>
          <w:b/>
          <w:bCs/>
          <w:color w:val="F16038"/>
        </w:rPr>
        <w:t>River Crossing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4E1079B7" w:rsidRPr="00F819FC">
        <w:rPr>
          <w:rFonts w:ascii="Arial" w:hAnsi="Arial" w:cs="Arial"/>
          <w:b/>
          <w:bCs/>
          <w:color w:val="F16038"/>
        </w:rPr>
        <w:t xml:space="preserve">Grade </w:t>
      </w:r>
      <w:r>
        <w:rPr>
          <w:rFonts w:ascii="Arial" w:hAnsi="Arial" w:cs="Arial"/>
          <w:b/>
          <w:bCs/>
          <w:color w:val="F16038"/>
        </w:rPr>
        <w:t>2</w:t>
      </w:r>
      <w:bookmarkEnd w:id="0"/>
      <w:r w:rsidR="00D9334B">
        <w:rPr>
          <w:rFonts w:ascii="Arial" w:hAnsi="Arial" w:cs="Arial"/>
          <w:b/>
          <w:bCs/>
          <w:color w:val="F16038"/>
        </w:rPr>
        <w:t>)</w:t>
      </w:r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69A7049" w14:textId="77777777" w:rsidR="00203780" w:rsidRPr="006D522E" w:rsidRDefault="00203780" w:rsidP="0020378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2DD26A07" w14:textId="77777777" w:rsidR="00203780" w:rsidRPr="000F3C67" w:rsidRDefault="00203780" w:rsidP="0020378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7C3A4949" w14:textId="77777777" w:rsidR="00203780" w:rsidRPr="00AA2BCE" w:rsidRDefault="00203780" w:rsidP="00203780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2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203780" w:rsidRPr="006A07E1" w14:paraId="28CC3C77" w14:textId="77777777" w:rsidTr="4D96B05F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31A5EF1" w14:textId="77777777" w:rsidR="00203780" w:rsidRPr="002C2FA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05B93346" w14:textId="77777777" w:rsidR="00203780" w:rsidRPr="002C2FA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2CF0B13D" w14:textId="77777777" w:rsidR="00203780" w:rsidRPr="002C2FA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203780" w:rsidRPr="006A07E1" w14:paraId="55FCBD48" w14:textId="77777777" w:rsidTr="4D96B05F">
        <w:trPr>
          <w:trHeight w:val="271"/>
        </w:trPr>
        <w:tc>
          <w:tcPr>
            <w:tcW w:w="2337" w:type="dxa"/>
            <w:vMerge/>
          </w:tcPr>
          <w:p w14:paraId="3E3869C3" w14:textId="77777777" w:rsidR="00203780" w:rsidRPr="002C2FA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53E3117" w14:textId="77777777" w:rsidR="00203780" w:rsidRPr="001E01FC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0DEDEB44" w14:textId="77777777" w:rsidR="00203780" w:rsidRPr="001E01FC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B67541C" w14:textId="77777777" w:rsidR="00203780" w:rsidRPr="001E01FC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4612B028" w14:textId="77777777" w:rsidR="00203780" w:rsidRPr="002C2FA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3780" w:rsidRPr="006A07E1" w14:paraId="19ABB2AA" w14:textId="77777777" w:rsidTr="4D96B05F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BF64953" w14:textId="77777777" w:rsidR="00203780" w:rsidRPr="006A07E1" w:rsidRDefault="00203780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5723878"/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267CAA6" w14:textId="77777777" w:rsidR="00203780" w:rsidRPr="009A796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2D5FF73" w14:textId="77777777" w:rsidR="00203780" w:rsidRPr="009A796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B59AA5" w14:textId="77777777" w:rsidR="00203780" w:rsidRPr="009A796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FFA8ACE" w14:textId="77777777" w:rsidR="00203780" w:rsidRPr="005B0DDF" w:rsidRDefault="00203780" w:rsidP="00F912CF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203780" w:rsidRPr="006A07E1" w14:paraId="7CF2A307" w14:textId="77777777" w:rsidTr="4D96B05F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AF1F594" w14:textId="77777777" w:rsidR="00203780" w:rsidRPr="001E20A1" w:rsidRDefault="00F03973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 LENGTH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F671617" w14:textId="42A98381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bridge comfortably</w:t>
            </w:r>
            <w:r w:rsidR="79D617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spans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the river and </w:t>
            </w:r>
            <w:r w:rsidR="2E331E7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</w:t>
            </w:r>
            <w:r w:rsidR="6B2CF62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 at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risk of falling into the river.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0C75CC8" w14:textId="7C26B451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The bridge </w:t>
            </w:r>
            <w:r w:rsidR="0B0042E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spans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the river but may need some support </w:t>
            </w:r>
            <w:r w:rsidR="0093213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to prevent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it from falling into the river.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B3F11C3" w14:textId="77777777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bridge is not long enough to cross the river.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D994D04" w14:textId="77777777" w:rsidR="00203780" w:rsidRPr="001E20A1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C70DE" w14:textId="77777777" w:rsidR="00203780" w:rsidRPr="001E20A1" w:rsidRDefault="00203780" w:rsidP="00F91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0" w:rsidRPr="006A07E1" w14:paraId="3C7E179B" w14:textId="77777777" w:rsidTr="4D96B05F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3652E18" w14:textId="77777777" w:rsidR="00203780" w:rsidRPr="001E20A1" w:rsidRDefault="00F03973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WEIGHT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BA60D95" w14:textId="77777777" w:rsidR="00203780" w:rsidRDefault="00F03973" w:rsidP="00F912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entire bridge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the weight of the wagon and cart.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C63F62F" w14:textId="77777777" w:rsidR="00203780" w:rsidRDefault="00F03973" w:rsidP="00F912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Only some parts of the bridge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the weight of the wagon and cart.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1E80F82" w14:textId="77777777" w:rsidR="00203780" w:rsidRDefault="00F03973" w:rsidP="00F912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bridge is unable to support the weight of the wagon and cart.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EA7F565" w14:textId="77777777" w:rsidR="00203780" w:rsidRPr="001E20A1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0" w:rsidRPr="006A07E1" w14:paraId="2262C343" w14:textId="77777777" w:rsidTr="4D96B05F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C5C6F26" w14:textId="77777777" w:rsidR="00203780" w:rsidRPr="001E20A1" w:rsidRDefault="00F03973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TRANSPORTATION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120D67B" w14:textId="4CADBA61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The bridge allowed for </w:t>
            </w:r>
            <w:r w:rsidR="0093213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safe and smooth passage of the wagon and cart.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D0DFB6" w14:textId="07A6F012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bridge allowed </w:t>
            </w:r>
            <w:r w:rsidR="0093213A">
              <w:rPr>
                <w:rFonts w:ascii="Arial" w:hAnsi="Arial" w:cs="Arial"/>
                <w:sz w:val="20"/>
                <w:szCs w:val="20"/>
              </w:rPr>
              <w:t xml:space="preserve">the wagon and cart </w:t>
            </w:r>
            <w:proofErr w:type="gramStart"/>
            <w:r w:rsidR="0093213A">
              <w:rPr>
                <w:rFonts w:ascii="Arial" w:hAnsi="Arial" w:cs="Arial"/>
                <w:sz w:val="20"/>
                <w:szCs w:val="20"/>
              </w:rPr>
              <w:t>passage</w:t>
            </w:r>
            <w:r>
              <w:rPr>
                <w:rFonts w:ascii="Arial" w:hAnsi="Arial" w:cs="Arial"/>
                <w:sz w:val="20"/>
                <w:szCs w:val="20"/>
              </w:rPr>
              <w:t>, but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required some force to travel.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F231757" w14:textId="77777777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bridge was unable to accommodate for transportation of the wagon and cart.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04356B9" w14:textId="77777777" w:rsidR="00203780" w:rsidRPr="001E20A1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0" w:rsidRPr="006A07E1" w14:paraId="05A51627" w14:textId="77777777" w:rsidTr="4D96B05F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1E9A2D4" w14:textId="6539E3BB" w:rsidR="00203780" w:rsidRPr="001E20A1" w:rsidRDefault="003E694C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BUDGET: </w:t>
            </w:r>
            <w:r w:rsidR="00203780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COUNTERS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B186F6A" w14:textId="04FD67D6" w:rsidR="00203780" w:rsidRPr="009A796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 counters or less</w:t>
            </w:r>
            <w:r w:rsidR="008804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770B87" w14:textId="760E3970" w:rsidR="00203780" w:rsidRPr="009A796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6-</w:t>
            </w:r>
            <w:r w:rsidR="0032137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counters</w:t>
            </w:r>
            <w:r w:rsidR="008804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9020199" w14:textId="155E4EB4" w:rsidR="00203780" w:rsidRPr="009A7967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  <w:r w:rsidR="0032137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counters or more</w:t>
            </w:r>
            <w:r w:rsidR="008804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D043654" w14:textId="77777777" w:rsidR="00203780" w:rsidRPr="001E20A1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0" w:rsidRPr="006A07E1" w14:paraId="4E506F32" w14:textId="77777777" w:rsidTr="4D96B05F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94F7D48" w14:textId="77777777" w:rsidR="00203780" w:rsidRPr="009A7967" w:rsidRDefault="00203780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BONUS POINTS: </w:t>
            </w:r>
            <w:r w:rsidR="00F0397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HEAVY LOAD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98605F3" w14:textId="2A54A1B5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bridge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13A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>
              <w:rPr>
                <w:rFonts w:ascii="Arial" w:hAnsi="Arial" w:cs="Arial"/>
                <w:sz w:val="20"/>
                <w:szCs w:val="20"/>
              </w:rPr>
              <w:t>a cart with 3x the load.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9F3077" w14:textId="0BCC54F4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bridge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321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support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cart with 2x the load.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713225E" w14:textId="38E3D0F5" w:rsidR="00203780" w:rsidRPr="009A7967" w:rsidRDefault="00F03973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bridge is unable to </w:t>
            </w:r>
            <w:r w:rsidR="009321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support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cart with </w:t>
            </w:r>
            <w:r w:rsidR="009321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additional load.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41A4186" w14:textId="77777777" w:rsidR="00203780" w:rsidRPr="001E20A1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0" w:rsidRPr="006A07E1" w14:paraId="59DD97AB" w14:textId="77777777" w:rsidTr="4D96B05F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7EC6AFDF" w14:textId="77777777" w:rsidR="00203780" w:rsidRPr="00CE7BA6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2755EEA1" w14:textId="77777777" w:rsidR="00203780" w:rsidRPr="00415FD5" w:rsidRDefault="00203780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6B070A1" w14:textId="77777777" w:rsidR="00203780" w:rsidRPr="001E20A1" w:rsidRDefault="00203780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7F60F210" w14:textId="77777777" w:rsidR="000A5330" w:rsidRDefault="000A5330"/>
    <w:sectPr w:rsidR="000A5330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44F7" w14:textId="77777777" w:rsidR="00DF64EB" w:rsidRDefault="00DF64EB">
      <w:pPr>
        <w:spacing w:after="0" w:line="240" w:lineRule="auto"/>
      </w:pPr>
      <w:r>
        <w:separator/>
      </w:r>
    </w:p>
  </w:endnote>
  <w:endnote w:type="continuationSeparator" w:id="0">
    <w:p w14:paraId="3DF81B81" w14:textId="77777777" w:rsidR="00DF64EB" w:rsidRDefault="00DF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7B5C" w14:textId="77777777" w:rsidR="00466D06" w:rsidRDefault="0093213A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905004" w14:textId="77777777" w:rsidR="00466D06" w:rsidRDefault="0046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31C3" w14:textId="77777777" w:rsidR="00466D06" w:rsidRDefault="0093213A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6BB87D9" wp14:editId="635751D8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2B38A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018AC8D4" w14:textId="77777777" w:rsidR="00466D06" w:rsidRDefault="0093213A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EBA649" wp14:editId="1656F7B1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72F54" w14:textId="77777777" w:rsidR="00466D06" w:rsidRDefault="00466D06" w:rsidP="00FF206C">
    <w:pPr>
      <w:pStyle w:val="Footer"/>
    </w:pPr>
  </w:p>
  <w:p w14:paraId="79EF79D6" w14:textId="77777777" w:rsidR="00466D06" w:rsidRPr="008568CF" w:rsidRDefault="0093213A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7322079E" w14:textId="77777777" w:rsidR="00466D06" w:rsidRPr="008568CF" w:rsidRDefault="00466D06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B8B226B" w14:textId="77777777" w:rsidR="00466D06" w:rsidRDefault="00466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A757" w14:textId="77777777" w:rsidR="00466D06" w:rsidRDefault="0093213A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6C3FCFE" wp14:editId="77CD68E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3140A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64E7A60C" w14:textId="77777777" w:rsidR="00466D06" w:rsidRDefault="0093213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3F1EF9" wp14:editId="7693E609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9F480" w14:textId="77777777" w:rsidR="00466D06" w:rsidRDefault="00466D06">
    <w:pPr>
      <w:pStyle w:val="Footer"/>
    </w:pPr>
  </w:p>
  <w:p w14:paraId="358599AF" w14:textId="77777777" w:rsidR="00466D06" w:rsidRPr="008568CF" w:rsidRDefault="0093213A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6165977A" w14:textId="77777777" w:rsidR="00466D06" w:rsidRPr="008568CF" w:rsidRDefault="00466D06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C594" w14:textId="77777777" w:rsidR="00DF64EB" w:rsidRDefault="00DF64EB">
      <w:pPr>
        <w:spacing w:after="0" w:line="240" w:lineRule="auto"/>
      </w:pPr>
      <w:r>
        <w:separator/>
      </w:r>
    </w:p>
  </w:footnote>
  <w:footnote w:type="continuationSeparator" w:id="0">
    <w:p w14:paraId="0672A153" w14:textId="77777777" w:rsidR="00DF64EB" w:rsidRDefault="00DF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2019" w14:textId="77777777" w:rsidR="00466D06" w:rsidRDefault="0093213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690B7B" wp14:editId="55EA40C7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8345B" w14:textId="77777777" w:rsidR="00466D06" w:rsidRDefault="00466D06">
    <w:pPr>
      <w:pStyle w:val="Header"/>
    </w:pPr>
  </w:p>
  <w:p w14:paraId="189D2F4C" w14:textId="77777777" w:rsidR="00466D06" w:rsidRDefault="00466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MzA1Mza1sDA0NDZU0lEKTi0uzszPAykwqgUAYS0IfiwAAAA="/>
  </w:docVars>
  <w:rsids>
    <w:rsidRoot w:val="00203780"/>
    <w:rsid w:val="000A5330"/>
    <w:rsid w:val="000B25BD"/>
    <w:rsid w:val="000D14C5"/>
    <w:rsid w:val="000F20C0"/>
    <w:rsid w:val="00203780"/>
    <w:rsid w:val="00212589"/>
    <w:rsid w:val="002D06A2"/>
    <w:rsid w:val="00317D77"/>
    <w:rsid w:val="00321373"/>
    <w:rsid w:val="003E694C"/>
    <w:rsid w:val="00466D06"/>
    <w:rsid w:val="00511972"/>
    <w:rsid w:val="005332AC"/>
    <w:rsid w:val="00685CA3"/>
    <w:rsid w:val="007A05D4"/>
    <w:rsid w:val="007D0635"/>
    <w:rsid w:val="008613DC"/>
    <w:rsid w:val="008804B7"/>
    <w:rsid w:val="0093213A"/>
    <w:rsid w:val="00AF276F"/>
    <w:rsid w:val="00AF2F97"/>
    <w:rsid w:val="00CA3836"/>
    <w:rsid w:val="00D36440"/>
    <w:rsid w:val="00D532AD"/>
    <w:rsid w:val="00D9334B"/>
    <w:rsid w:val="00DB5C4F"/>
    <w:rsid w:val="00DF64EB"/>
    <w:rsid w:val="00E31E25"/>
    <w:rsid w:val="00EB1270"/>
    <w:rsid w:val="00F03973"/>
    <w:rsid w:val="092DDE1D"/>
    <w:rsid w:val="0B0042EA"/>
    <w:rsid w:val="0F76309E"/>
    <w:rsid w:val="2E331E7E"/>
    <w:rsid w:val="39DCB62C"/>
    <w:rsid w:val="4D96B05F"/>
    <w:rsid w:val="4E1079B7"/>
    <w:rsid w:val="6B2CF621"/>
    <w:rsid w:val="70203A8D"/>
    <w:rsid w:val="778EA091"/>
    <w:rsid w:val="79D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2A5C"/>
  <w15:chartTrackingRefBased/>
  <w15:docId w15:val="{8E59794D-D213-4434-929E-B6191C4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80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78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780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80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3780"/>
  </w:style>
  <w:style w:type="paragraph" w:styleId="Header">
    <w:name w:val="header"/>
    <w:basedOn w:val="Normal"/>
    <w:link w:val="HeaderChar"/>
    <w:uiPriority w:val="99"/>
    <w:unhideWhenUsed/>
    <w:rsid w:val="0020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80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93213A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F75E-8FC6-4E6D-B19C-E20FCC31C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4A5C2-513A-4DB5-9FB9-DEF54C79A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7D8E9-3B7B-427A-81CA-6F09B134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2023-07-31T12:53:00Z</dcterms:created>
  <dcterms:modified xsi:type="dcterms:W3CDTF">2024-06-20T18:42:00Z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ab9a1fd0046907e3160a6a25388d1cd2bda01f4ac3f8fe1283d8da8ae7a9ac93</vt:lpwstr>
  </property>
  <property fmtid="{D5CDD505-2E9C-101B-9397-08002B2CF9AE}" pid="3" name="ContentTypeId">
    <vt:lpwstr>0x0101009AE0C664B4FDA64F8529B02C06F03698</vt:lpwstr>
  </property>
</Properties>
</file>